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b/>
          <w:bCs/>
          <w:sz w:val="28"/>
          <w:szCs w:val="20"/>
        </w:rPr>
        <w:t>科技部</w:t>
      </w:r>
      <w:r w:rsidR="004E2707">
        <w:rPr>
          <w:rFonts w:ascii="微軟正黑體" w:eastAsia="微軟正黑體" w:hAnsi="微軟正黑體" w:hint="eastAsia"/>
          <w:b/>
          <w:bCs/>
          <w:sz w:val="28"/>
          <w:szCs w:val="20"/>
        </w:rPr>
        <w:t>中</w:t>
      </w:r>
      <w:r w:rsidRPr="004F76BD">
        <w:rPr>
          <w:rFonts w:ascii="微軟正黑體" w:eastAsia="微軟正黑體" w:hAnsi="微軟正黑體"/>
          <w:b/>
          <w:bCs/>
          <w:sz w:val="28"/>
          <w:szCs w:val="20"/>
        </w:rPr>
        <w:t>部科學工業園區管理局公告    （稿）</w:t>
      </w:r>
      <w:r w:rsidRPr="004F76BD">
        <w:rPr>
          <w:rFonts w:ascii="微軟正黑體" w:eastAsia="微軟正黑體" w:hAnsi="微軟正黑體"/>
          <w:sz w:val="28"/>
          <w:szCs w:val="20"/>
        </w:rPr>
        <w:br/>
      </w:r>
      <w:r w:rsidRPr="00211A60">
        <w:rPr>
          <w:rFonts w:ascii="微軟正黑體" w:eastAsia="微軟正黑體" w:hAnsi="微軟正黑體"/>
          <w:sz w:val="20"/>
          <w:szCs w:val="20"/>
        </w:rPr>
        <w:br/>
        <w:t>          </w:t>
      </w:r>
      <w:r w:rsidRPr="004F76BD">
        <w:rPr>
          <w:rFonts w:ascii="微軟正黑體" w:eastAsia="微軟正黑體" w:hAnsi="微軟正黑體"/>
          <w:sz w:val="22"/>
          <w:szCs w:val="20"/>
        </w:rPr>
        <w:t>發文日期: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發文字號: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主    旨: 動產擔保交易登記公告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依    據: 按動產擔保交易法施行細則第1</w:t>
      </w:r>
      <w:r w:rsidR="00F11D05">
        <w:rPr>
          <w:rFonts w:ascii="微軟正黑體" w:eastAsia="微軟正黑體" w:hAnsi="微軟正黑體" w:hint="eastAsia"/>
          <w:sz w:val="22"/>
          <w:szCs w:val="20"/>
        </w:rPr>
        <w:t>1</w:t>
      </w:r>
      <w:r w:rsidRPr="004F76BD">
        <w:rPr>
          <w:rFonts w:ascii="微軟正黑體" w:eastAsia="微軟正黑體" w:hAnsi="微軟正黑體"/>
          <w:sz w:val="22"/>
          <w:szCs w:val="20"/>
        </w:rPr>
        <w:t>條之規定辦理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公告事項: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(</w:t>
      </w:r>
      <w:proofErr w:type="gramStart"/>
      <w:r w:rsidRPr="004F76BD">
        <w:rPr>
          <w:rFonts w:ascii="微軟正黑體" w:eastAsia="微軟正黑體" w:hAnsi="微軟正黑體"/>
          <w:sz w:val="22"/>
          <w:szCs w:val="20"/>
        </w:rPr>
        <w:t>一</w:t>
      </w:r>
      <w:proofErr w:type="gramEnd"/>
      <w:r w:rsidRPr="004F76BD">
        <w:rPr>
          <w:rFonts w:ascii="微軟正黑體" w:eastAsia="微軟正黑體" w:hAnsi="微軟正黑體"/>
          <w:sz w:val="22"/>
          <w:szCs w:val="20"/>
        </w:rPr>
        <w:t>)  據申請人</w:t>
      </w:r>
      <w:r w:rsidR="003A14D6">
        <w:rPr>
          <w:rFonts w:ascii="微軟正黑體" w:eastAsia="微軟正黑體" w:hAnsi="微軟正黑體" w:hint="eastAsia"/>
          <w:sz w:val="22"/>
          <w:szCs w:val="20"/>
        </w:rPr>
        <w:t>債務</w:t>
      </w:r>
      <w:r w:rsidRPr="004F76BD">
        <w:rPr>
          <w:rFonts w:ascii="微軟正黑體" w:eastAsia="微軟正黑體" w:hAnsi="微軟正黑體"/>
          <w:sz w:val="22"/>
          <w:szCs w:val="20"/>
        </w:rPr>
        <w:t>人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        </w:t>
      </w:r>
      <w:r w:rsidR="00CC2824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股份有限公司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</w:t>
      </w:r>
      <w:r w:rsidRPr="004F76BD">
        <w:rPr>
          <w:rFonts w:ascii="微軟正黑體" w:eastAsia="微軟正黑體" w:hAnsi="微軟正黑體"/>
          <w:sz w:val="22"/>
          <w:szCs w:val="20"/>
        </w:rPr>
        <w:t>    董事長:  </w:t>
      </w:r>
      <w:r w:rsidR="004F76BD" w:rsidRPr="004F76BD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</w:t>
      </w:r>
      <w:r w:rsidRPr="004F76BD">
        <w:rPr>
          <w:rFonts w:ascii="微軟正黑體" w:eastAsia="微軟正黑體" w:hAnsi="微軟正黑體"/>
          <w:sz w:val="22"/>
          <w:szCs w:val="20"/>
        </w:rPr>
        <w:t>  </w:t>
      </w:r>
      <w:r w:rsidR="00CC2824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="004F76BD" w:rsidRPr="004F76BD">
        <w:rPr>
          <w:rFonts w:ascii="微軟正黑體" w:eastAsia="微軟正黑體" w:hAnsi="微軟正黑體"/>
          <w:sz w:val="22"/>
          <w:szCs w:val="20"/>
        </w:rPr>
        <w:t xml:space="preserve"> </w:t>
      </w:r>
      <w:r w:rsidR="003A14D6">
        <w:rPr>
          <w:rFonts w:ascii="微軟正黑體" w:eastAsia="微軟正黑體" w:hAnsi="微軟正黑體" w:hint="eastAsia"/>
          <w:sz w:val="22"/>
          <w:szCs w:val="20"/>
        </w:rPr>
        <w:t>抵押權人:                    股份有限公司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</w:t>
      </w:r>
      <w:r w:rsidRPr="004F76BD">
        <w:rPr>
          <w:rFonts w:ascii="微軟正黑體" w:eastAsia="微軟正黑體" w:hAnsi="微軟正黑體"/>
          <w:sz w:val="22"/>
          <w:szCs w:val="20"/>
        </w:rPr>
        <w:t>   </w:t>
      </w:r>
      <w:r w:rsidR="00CC2824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Pr="004F76BD">
        <w:rPr>
          <w:rFonts w:ascii="微軟正黑體" w:eastAsia="微軟正黑體" w:hAnsi="微軟正黑體"/>
          <w:sz w:val="22"/>
          <w:szCs w:val="20"/>
        </w:rPr>
        <w:t>  董事長: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等共同申請以在</w:t>
      </w:r>
      <w:r w:rsidR="004E2707">
        <w:rPr>
          <w:rFonts w:ascii="微軟正黑體" w:eastAsia="微軟正黑體" w:hAnsi="微軟正黑體" w:hint="eastAsia"/>
          <w:sz w:val="22"/>
          <w:szCs w:val="20"/>
        </w:rPr>
        <w:t>中</w:t>
      </w:r>
      <w:r w:rsidRPr="004F76BD">
        <w:rPr>
          <w:rFonts w:ascii="微軟正黑體" w:eastAsia="微軟正黑體" w:hAnsi="微軟正黑體"/>
          <w:sz w:val="22"/>
          <w:szCs w:val="20"/>
        </w:rPr>
        <w:t>部科學工業園區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如附明細表( 計</w:t>
      </w:r>
      <w:r w:rsidR="0015571D">
        <w:rPr>
          <w:rFonts w:ascii="微軟正黑體" w:eastAsia="微軟正黑體" w:hAnsi="微軟正黑體" w:hint="eastAsia"/>
          <w:sz w:val="22"/>
          <w:szCs w:val="20"/>
        </w:rPr>
        <w:t xml:space="preserve">  </w:t>
      </w:r>
      <w:r w:rsidRPr="004F76BD">
        <w:rPr>
          <w:rFonts w:ascii="微軟正黑體" w:eastAsia="微軟正黑體" w:hAnsi="微軟正黑體"/>
          <w:sz w:val="22"/>
          <w:szCs w:val="20"/>
        </w:rPr>
        <w:t>  項 ) 之標的物為動產擔保交易(</w:t>
      </w:r>
      <w:r w:rsidR="003A14D6">
        <w:rPr>
          <w:rFonts w:ascii="微軟正黑體" w:eastAsia="微軟正黑體" w:hAnsi="微軟正黑體" w:hint="eastAsia"/>
          <w:sz w:val="22"/>
          <w:szCs w:val="20"/>
        </w:rPr>
        <w:t>動產抵押</w:t>
      </w:r>
      <w:r w:rsidR="00796756">
        <w:rPr>
          <w:rFonts w:ascii="微軟正黑體" w:eastAsia="微軟正黑體" w:hAnsi="微軟正黑體" w:hint="eastAsia"/>
          <w:sz w:val="22"/>
          <w:szCs w:val="20"/>
        </w:rPr>
        <w:t>權</w:t>
      </w:r>
      <w:r w:rsidRPr="004F76BD">
        <w:rPr>
          <w:rFonts w:ascii="微軟正黑體" w:eastAsia="微軟正黑體" w:hAnsi="微軟正黑體"/>
          <w:sz w:val="22"/>
          <w:szCs w:val="20"/>
        </w:rPr>
        <w:t>)變更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之登記，經核合於動產擔保交易法之規定應准登記。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 xml:space="preserve">          (二)  本公告事項如有錯誤或遺漏時，申請登記人應於公告日起30日內 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申請本局更正，逾期不予受理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</w:t>
      </w:r>
      <w:r w:rsidRPr="004F76BD">
        <w:rPr>
          <w:rFonts w:ascii="微軟正黑體" w:eastAsia="微軟正黑體" w:hAnsi="微軟正黑體"/>
          <w:sz w:val="32"/>
          <w:szCs w:val="20"/>
        </w:rPr>
        <w:t>局長</w:t>
      </w:r>
      <w:r w:rsidRPr="004F76BD">
        <w:rPr>
          <w:rFonts w:ascii="微軟正黑體" w:eastAsia="微軟正黑體" w:hAnsi="微軟正黑體"/>
          <w:sz w:val="3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</w:p>
    <w:p w:rsidR="003A14D6" w:rsidRDefault="003A14D6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</w:p>
    <w:p w:rsidR="003A14D6" w:rsidRDefault="003A14D6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</w:p>
    <w:p w:rsidR="003A14D6" w:rsidRDefault="003A14D6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</w:p>
    <w:p w:rsidR="003A14D6" w:rsidRPr="004F76BD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第一聯 擬稿聯</w:t>
      </w:r>
    </w:p>
    <w:p w:rsidR="004F76BD" w:rsidRDefault="00211A60" w:rsidP="004F76BD">
      <w:pPr>
        <w:snapToGrid w:val="0"/>
        <w:rPr>
          <w:rFonts w:ascii="微軟正黑體" w:eastAsia="微軟正黑體" w:hAnsi="微軟正黑體"/>
          <w:b/>
          <w:bCs/>
          <w:sz w:val="28"/>
          <w:szCs w:val="20"/>
        </w:rPr>
      </w:pPr>
      <w:r w:rsidRPr="004F76BD">
        <w:rPr>
          <w:rFonts w:ascii="微軟正黑體" w:eastAsia="微軟正黑體" w:hAnsi="微軟正黑體"/>
          <w:b/>
          <w:bCs/>
          <w:sz w:val="28"/>
          <w:szCs w:val="20"/>
        </w:rPr>
        <w:lastRenderedPageBreak/>
        <w:t>科技部</w:t>
      </w:r>
      <w:r w:rsidR="004E2707">
        <w:rPr>
          <w:rFonts w:ascii="微軟正黑體" w:eastAsia="微軟正黑體" w:hAnsi="微軟正黑體" w:hint="eastAsia"/>
          <w:b/>
          <w:bCs/>
          <w:sz w:val="28"/>
          <w:szCs w:val="20"/>
        </w:rPr>
        <w:t>中</w:t>
      </w:r>
      <w:r w:rsidRPr="004F76BD">
        <w:rPr>
          <w:rFonts w:ascii="微軟正黑體" w:eastAsia="微軟正黑體" w:hAnsi="微軟正黑體"/>
          <w:b/>
          <w:bCs/>
          <w:sz w:val="28"/>
          <w:szCs w:val="20"/>
        </w:rPr>
        <w:t>部科學工業園區管理局公告   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b/>
          <w:bCs/>
          <w:sz w:val="28"/>
          <w:szCs w:val="20"/>
        </w:rPr>
        <w:br/>
      </w:r>
      <w:r w:rsidRPr="00211A60">
        <w:rPr>
          <w:rFonts w:ascii="微軟正黑體" w:eastAsia="微軟正黑體" w:hAnsi="微軟正黑體"/>
          <w:sz w:val="20"/>
          <w:szCs w:val="20"/>
        </w:rPr>
        <w:t>          </w:t>
      </w:r>
      <w:r w:rsidRPr="004F76BD">
        <w:rPr>
          <w:rFonts w:ascii="微軟正黑體" w:eastAsia="微軟正黑體" w:hAnsi="微軟正黑體"/>
          <w:sz w:val="22"/>
          <w:szCs w:val="20"/>
        </w:rPr>
        <w:t>發文日期: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發文字號: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主    旨: 動產擔保交易登記公告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依    據: 按動產擔保交易法施行細則第1</w:t>
      </w:r>
      <w:r w:rsidR="00D74AF6">
        <w:rPr>
          <w:rFonts w:ascii="微軟正黑體" w:eastAsia="微軟正黑體" w:hAnsi="微軟正黑體" w:hint="eastAsia"/>
          <w:sz w:val="22"/>
          <w:szCs w:val="20"/>
        </w:rPr>
        <w:t>1</w:t>
      </w:r>
      <w:r w:rsidRPr="004F76BD">
        <w:rPr>
          <w:rFonts w:ascii="微軟正黑體" w:eastAsia="微軟正黑體" w:hAnsi="微軟正黑體"/>
          <w:sz w:val="22"/>
          <w:szCs w:val="20"/>
        </w:rPr>
        <w:t>條之規定辦理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公告事項: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(</w:t>
      </w:r>
      <w:proofErr w:type="gramStart"/>
      <w:r w:rsidRPr="004F76BD">
        <w:rPr>
          <w:rFonts w:ascii="微軟正黑體" w:eastAsia="微軟正黑體" w:hAnsi="微軟正黑體"/>
          <w:sz w:val="22"/>
          <w:szCs w:val="20"/>
        </w:rPr>
        <w:t>一</w:t>
      </w:r>
      <w:proofErr w:type="gramEnd"/>
      <w:r w:rsidRPr="004F76BD">
        <w:rPr>
          <w:rFonts w:ascii="微軟正黑體" w:eastAsia="微軟正黑體" w:hAnsi="微軟正黑體"/>
          <w:sz w:val="22"/>
          <w:szCs w:val="20"/>
        </w:rPr>
        <w:t>)  </w:t>
      </w:r>
      <w:r w:rsidR="003A14D6">
        <w:rPr>
          <w:rFonts w:ascii="微軟正黑體" w:eastAsia="微軟正黑體" w:hAnsi="微軟正黑體"/>
          <w:sz w:val="22"/>
          <w:szCs w:val="20"/>
        </w:rPr>
        <w:t>據申請人</w:t>
      </w:r>
      <w:r w:rsidR="003A14D6">
        <w:rPr>
          <w:rFonts w:ascii="微軟正黑體" w:eastAsia="微軟正黑體" w:hAnsi="微軟正黑體" w:hint="eastAsia"/>
          <w:sz w:val="22"/>
          <w:szCs w:val="20"/>
        </w:rPr>
        <w:t>債務</w:t>
      </w:r>
      <w:r w:rsidR="003A14D6" w:rsidRPr="004F76BD">
        <w:rPr>
          <w:rFonts w:ascii="微軟正黑體" w:eastAsia="微軟正黑體" w:hAnsi="微軟正黑體"/>
          <w:sz w:val="22"/>
          <w:szCs w:val="20"/>
        </w:rPr>
        <w:t>人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             股份有限公司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    董事長:  </w:t>
      </w:r>
      <w:bookmarkStart w:id="0" w:name="_GoBack"/>
      <w:bookmarkEnd w:id="0"/>
      <w:r w:rsidR="004F76BD" w:rsidRPr="004F76BD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 </w:t>
      </w:r>
      <w:r w:rsidR="003A14D6">
        <w:rPr>
          <w:rFonts w:ascii="微軟正黑體" w:eastAsia="微軟正黑體" w:hAnsi="微軟正黑體"/>
          <w:sz w:val="22"/>
          <w:szCs w:val="20"/>
        </w:rPr>
        <w:t xml:space="preserve">　</w:t>
      </w:r>
      <w:r w:rsidR="003A14D6">
        <w:rPr>
          <w:rFonts w:ascii="微軟正黑體" w:eastAsia="微軟正黑體" w:hAnsi="微軟正黑體" w:hint="eastAsia"/>
          <w:sz w:val="22"/>
          <w:szCs w:val="20"/>
        </w:rPr>
        <w:t>抵押權人</w:t>
      </w:r>
      <w:r w:rsidRPr="004F76BD">
        <w:rPr>
          <w:rFonts w:ascii="微軟正黑體" w:eastAsia="微軟正黑體" w:hAnsi="微軟正黑體"/>
          <w:sz w:val="22"/>
          <w:szCs w:val="20"/>
        </w:rPr>
        <w:t>: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               股份有限公司</w:t>
      </w:r>
      <w:r w:rsidRPr="004F76BD">
        <w:rPr>
          <w:rFonts w:ascii="微軟正黑體" w:eastAsia="微軟正黑體" w:hAnsi="微軟正黑體"/>
          <w:sz w:val="22"/>
          <w:szCs w:val="20"/>
        </w:rPr>
        <w:t> 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    董事長: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等共同申請以在</w:t>
      </w:r>
      <w:r w:rsidR="004E2707">
        <w:rPr>
          <w:rFonts w:ascii="微軟正黑體" w:eastAsia="微軟正黑體" w:hAnsi="微軟正黑體" w:hint="eastAsia"/>
          <w:sz w:val="22"/>
          <w:szCs w:val="20"/>
        </w:rPr>
        <w:t>中</w:t>
      </w:r>
      <w:r w:rsidRPr="004F76BD">
        <w:rPr>
          <w:rFonts w:ascii="微軟正黑體" w:eastAsia="微軟正黑體" w:hAnsi="微軟正黑體"/>
          <w:sz w:val="22"/>
          <w:szCs w:val="20"/>
        </w:rPr>
        <w:t>部科學工業園區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</w:t>
      </w:r>
      <w:proofErr w:type="gramStart"/>
      <w:r w:rsidRPr="004F76BD">
        <w:rPr>
          <w:rFonts w:ascii="微軟正黑體" w:eastAsia="微軟正黑體" w:hAnsi="微軟正黑體"/>
          <w:sz w:val="22"/>
          <w:szCs w:val="20"/>
        </w:rPr>
        <w:t>如附明細</w:t>
      </w:r>
      <w:proofErr w:type="gramEnd"/>
      <w:r w:rsidRPr="004F76BD">
        <w:rPr>
          <w:rFonts w:ascii="微軟正黑體" w:eastAsia="微軟正黑體" w:hAnsi="微軟正黑體"/>
          <w:sz w:val="22"/>
          <w:szCs w:val="20"/>
        </w:rPr>
        <w:t>表( 計  項 ) 之標的物為動產擔保交易(</w:t>
      </w:r>
      <w:r w:rsidR="003A14D6">
        <w:rPr>
          <w:rFonts w:ascii="微軟正黑體" w:eastAsia="微軟正黑體" w:hAnsi="微軟正黑體" w:hint="eastAsia"/>
          <w:sz w:val="22"/>
          <w:szCs w:val="20"/>
        </w:rPr>
        <w:t>動產抵押</w:t>
      </w:r>
      <w:r w:rsidR="00796756">
        <w:rPr>
          <w:rFonts w:ascii="微軟正黑體" w:eastAsia="微軟正黑體" w:hAnsi="微軟正黑體" w:hint="eastAsia"/>
          <w:sz w:val="22"/>
          <w:szCs w:val="20"/>
        </w:rPr>
        <w:t>權</w:t>
      </w:r>
      <w:r w:rsidRPr="004F76BD">
        <w:rPr>
          <w:rFonts w:ascii="微軟正黑體" w:eastAsia="微軟正黑體" w:hAnsi="微軟正黑體"/>
          <w:sz w:val="22"/>
          <w:szCs w:val="20"/>
        </w:rPr>
        <w:t>)變更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之登記，經核合於動產擔保交易法之規定應准登記。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 xml:space="preserve">          (二)  本公告事項如有錯誤或遺漏時，申請登記人應於公告日起30日內 </w:t>
      </w:r>
    </w:p>
    <w:p w:rsidR="00343560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申請本局更正，逾期不予受理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</w:t>
      </w:r>
      <w:r w:rsidRPr="004F76BD">
        <w:rPr>
          <w:rFonts w:ascii="微軟正黑體" w:eastAsia="微軟正黑體" w:hAnsi="微軟正黑體"/>
          <w:sz w:val="32"/>
          <w:szCs w:val="20"/>
        </w:rPr>
        <w:t>局長</w:t>
      </w:r>
      <w:r w:rsidRPr="004F76BD">
        <w:rPr>
          <w:rFonts w:ascii="微軟正黑體" w:eastAsia="微軟正黑體" w:hAnsi="微軟正黑體"/>
          <w:sz w:val="3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211A60" w:rsidRPr="004F76BD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第二聯 管理局公告聯</w:t>
      </w:r>
    </w:p>
    <w:p w:rsidR="00211A60" w:rsidRDefault="00211A60" w:rsidP="00211A60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b/>
          <w:bCs/>
          <w:sz w:val="28"/>
          <w:szCs w:val="20"/>
        </w:rPr>
        <w:lastRenderedPageBreak/>
        <w:t>科技部</w:t>
      </w:r>
      <w:r w:rsidR="004E2707">
        <w:rPr>
          <w:rFonts w:ascii="微軟正黑體" w:eastAsia="微軟正黑體" w:hAnsi="微軟正黑體" w:hint="eastAsia"/>
          <w:b/>
          <w:bCs/>
          <w:sz w:val="28"/>
          <w:szCs w:val="20"/>
        </w:rPr>
        <w:t>中</w:t>
      </w:r>
      <w:r w:rsidRPr="004F76BD">
        <w:rPr>
          <w:rFonts w:ascii="微軟正黑體" w:eastAsia="微軟正黑體" w:hAnsi="微軟正黑體"/>
          <w:b/>
          <w:bCs/>
          <w:sz w:val="28"/>
          <w:szCs w:val="20"/>
        </w:rPr>
        <w:t>部科學工業園區管理局公告   </w:t>
      </w:r>
      <w:r w:rsidRPr="00211A60">
        <w:rPr>
          <w:rFonts w:ascii="微軟正黑體" w:eastAsia="微軟正黑體" w:hAnsi="微軟正黑體"/>
          <w:sz w:val="20"/>
          <w:szCs w:val="20"/>
        </w:rPr>
        <w:br/>
      </w:r>
      <w:r w:rsidRPr="00211A60">
        <w:rPr>
          <w:rFonts w:ascii="微軟正黑體" w:eastAsia="微軟正黑體" w:hAnsi="微軟正黑體"/>
          <w:sz w:val="20"/>
          <w:szCs w:val="20"/>
        </w:rPr>
        <w:br/>
        <w:t>          </w:t>
      </w:r>
      <w:r w:rsidRPr="004F76BD">
        <w:rPr>
          <w:rFonts w:ascii="微軟正黑體" w:eastAsia="微軟正黑體" w:hAnsi="微軟正黑體"/>
          <w:sz w:val="22"/>
          <w:szCs w:val="20"/>
        </w:rPr>
        <w:t>發文日期: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發文字號: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主    旨: 動產擔保交易登記公告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依    據: 按動產擔保交易法施行細則第1</w:t>
      </w:r>
      <w:r w:rsidR="00D74AF6">
        <w:rPr>
          <w:rFonts w:ascii="微軟正黑體" w:eastAsia="微軟正黑體" w:hAnsi="微軟正黑體" w:hint="eastAsia"/>
          <w:sz w:val="22"/>
          <w:szCs w:val="20"/>
        </w:rPr>
        <w:t>1</w:t>
      </w:r>
      <w:r w:rsidRPr="004F76BD">
        <w:rPr>
          <w:rFonts w:ascii="微軟正黑體" w:eastAsia="微軟正黑體" w:hAnsi="微軟正黑體"/>
          <w:sz w:val="22"/>
          <w:szCs w:val="20"/>
        </w:rPr>
        <w:t>條之規定辦理</w:t>
      </w:r>
    </w:p>
    <w:p w:rsidR="003A14D6" w:rsidRDefault="00211A60" w:rsidP="003A14D6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公告事項: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(</w:t>
      </w:r>
      <w:proofErr w:type="gramStart"/>
      <w:r w:rsidRPr="004F76BD">
        <w:rPr>
          <w:rFonts w:ascii="微軟正黑體" w:eastAsia="微軟正黑體" w:hAnsi="微軟正黑體"/>
          <w:sz w:val="22"/>
          <w:szCs w:val="20"/>
        </w:rPr>
        <w:t>一</w:t>
      </w:r>
      <w:proofErr w:type="gramEnd"/>
      <w:r w:rsidRPr="004F76BD">
        <w:rPr>
          <w:rFonts w:ascii="微軟正黑體" w:eastAsia="微軟正黑體" w:hAnsi="微軟正黑體"/>
          <w:sz w:val="22"/>
          <w:szCs w:val="20"/>
        </w:rPr>
        <w:t>)  據申請人</w:t>
      </w:r>
      <w:r w:rsidR="003A14D6">
        <w:rPr>
          <w:rFonts w:ascii="微軟正黑體" w:eastAsia="微軟正黑體" w:hAnsi="微軟正黑體" w:hint="eastAsia"/>
          <w:sz w:val="22"/>
          <w:szCs w:val="20"/>
        </w:rPr>
        <w:t>債務</w:t>
      </w:r>
      <w:r w:rsidR="003A14D6" w:rsidRPr="004F76BD">
        <w:rPr>
          <w:rFonts w:ascii="微軟正黑體" w:eastAsia="微軟正黑體" w:hAnsi="微軟正黑體"/>
          <w:sz w:val="22"/>
          <w:szCs w:val="20"/>
        </w:rPr>
        <w:t>人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             股份有限公司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t>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</w:t>
      </w:r>
      <w:r w:rsidRPr="004F76BD">
        <w:rPr>
          <w:rFonts w:ascii="微軟正黑體" w:eastAsia="微軟正黑體" w:hAnsi="微軟正黑體"/>
          <w:sz w:val="22"/>
          <w:szCs w:val="20"/>
        </w:rPr>
        <w:t>    董事長:  </w:t>
      </w:r>
      <w:r w:rsidR="004F76BD" w:rsidRPr="004F76BD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3A14D6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 xml:space="preserve">                     　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</w:t>
      </w:r>
      <w:r w:rsidRPr="004F76BD">
        <w:rPr>
          <w:rFonts w:ascii="微軟正黑體" w:eastAsia="微軟正黑體" w:hAnsi="微軟正黑體"/>
          <w:sz w:val="22"/>
          <w:szCs w:val="20"/>
        </w:rPr>
        <w:t> </w:t>
      </w:r>
      <w:r w:rsidR="003A14D6">
        <w:rPr>
          <w:rFonts w:ascii="微軟正黑體" w:eastAsia="微軟正黑體" w:hAnsi="微軟正黑體" w:hint="eastAsia"/>
          <w:sz w:val="22"/>
          <w:szCs w:val="20"/>
        </w:rPr>
        <w:t>抵押權人</w:t>
      </w:r>
      <w:r w:rsidR="003A14D6" w:rsidRPr="004F76BD">
        <w:rPr>
          <w:rFonts w:ascii="微軟正黑體" w:eastAsia="微軟正黑體" w:hAnsi="微軟正黑體"/>
          <w:sz w:val="22"/>
          <w:szCs w:val="20"/>
        </w:rPr>
        <w:t>: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               股份有限公司</w:t>
      </w:r>
      <w:r w:rsidR="003A14D6" w:rsidRPr="004F76BD">
        <w:rPr>
          <w:rFonts w:ascii="微軟正黑體" w:eastAsia="微軟正黑體" w:hAnsi="微軟正黑體"/>
          <w:sz w:val="22"/>
          <w:szCs w:val="20"/>
        </w:rPr>
        <w:t> 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    </w:t>
      </w:r>
      <w:r w:rsidR="003A14D6">
        <w:rPr>
          <w:rFonts w:ascii="微軟正黑體" w:eastAsia="微軟正黑體" w:hAnsi="微軟正黑體" w:hint="eastAsia"/>
          <w:sz w:val="22"/>
          <w:szCs w:val="20"/>
        </w:rPr>
        <w:t xml:space="preserve">      </w:t>
      </w:r>
      <w:r w:rsidRPr="004F76BD">
        <w:rPr>
          <w:rFonts w:ascii="微軟正黑體" w:eastAsia="微軟正黑體" w:hAnsi="微軟正黑體"/>
          <w:sz w:val="22"/>
          <w:szCs w:val="20"/>
        </w:rPr>
        <w:t>   董事長: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等共同申請以在</w:t>
      </w:r>
      <w:r w:rsidR="004E2707">
        <w:rPr>
          <w:rFonts w:ascii="微軟正黑體" w:eastAsia="微軟正黑體" w:hAnsi="微軟正黑體" w:hint="eastAsia"/>
          <w:sz w:val="22"/>
          <w:szCs w:val="20"/>
        </w:rPr>
        <w:t>中</w:t>
      </w:r>
      <w:r w:rsidRPr="004F76BD">
        <w:rPr>
          <w:rFonts w:ascii="微軟正黑體" w:eastAsia="微軟正黑體" w:hAnsi="微軟正黑體"/>
          <w:sz w:val="22"/>
          <w:szCs w:val="20"/>
        </w:rPr>
        <w:t>部科學工業園區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</w:t>
      </w:r>
      <w:proofErr w:type="gramStart"/>
      <w:r w:rsidRPr="004F76BD">
        <w:rPr>
          <w:rFonts w:ascii="微軟正黑體" w:eastAsia="微軟正黑體" w:hAnsi="微軟正黑體"/>
          <w:sz w:val="22"/>
          <w:szCs w:val="20"/>
        </w:rPr>
        <w:t>如附明細</w:t>
      </w:r>
      <w:proofErr w:type="gramEnd"/>
      <w:r w:rsidRPr="004F76BD">
        <w:rPr>
          <w:rFonts w:ascii="微軟正黑體" w:eastAsia="微軟正黑體" w:hAnsi="微軟正黑體"/>
          <w:sz w:val="22"/>
          <w:szCs w:val="20"/>
        </w:rPr>
        <w:t>表( 計  項 ) 之標的物為動產擔保交易(</w:t>
      </w:r>
      <w:r w:rsidR="00796756">
        <w:rPr>
          <w:rFonts w:ascii="微軟正黑體" w:eastAsia="微軟正黑體" w:hAnsi="微軟正黑體" w:hint="eastAsia"/>
          <w:sz w:val="22"/>
          <w:szCs w:val="20"/>
        </w:rPr>
        <w:t>動產抵押權</w:t>
      </w:r>
      <w:r w:rsidRPr="004F76BD">
        <w:rPr>
          <w:rFonts w:ascii="微軟正黑體" w:eastAsia="微軟正黑體" w:hAnsi="微軟正黑體"/>
          <w:sz w:val="22"/>
          <w:szCs w:val="20"/>
        </w:rPr>
        <w:t>)變更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之登記，經核合於動產擔保交易法之規定應准登記。</w:t>
      </w: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 xml:space="preserve">          (二)  本公告事項如有錯誤或遺漏時，申請登記人應於公告日起30日內 </w:t>
      </w:r>
    </w:p>
    <w:p w:rsidR="00343560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>                申請本局更正，逾期不予受理</w:t>
      </w:r>
      <w:r w:rsidRPr="004F76BD">
        <w:rPr>
          <w:rFonts w:ascii="微軟正黑體" w:eastAsia="微軟正黑體" w:hAnsi="微軟正黑體"/>
          <w:sz w:val="22"/>
          <w:szCs w:val="20"/>
        </w:rPr>
        <w:br/>
        <w:t>         </w:t>
      </w:r>
      <w:r w:rsidRPr="004F76BD">
        <w:rPr>
          <w:rFonts w:ascii="微軟正黑體" w:eastAsia="微軟正黑體" w:hAnsi="微軟正黑體"/>
          <w:sz w:val="28"/>
          <w:szCs w:val="20"/>
        </w:rPr>
        <w:t>局長</w:t>
      </w:r>
      <w:r w:rsidRPr="004F76BD">
        <w:rPr>
          <w:rFonts w:ascii="微軟正黑體" w:eastAsia="微軟正黑體" w:hAnsi="微軟正黑體"/>
          <w:sz w:val="28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  <w:r w:rsidRPr="004F76BD">
        <w:rPr>
          <w:rFonts w:ascii="微軟正黑體" w:eastAsia="微軟正黑體" w:hAnsi="微軟正黑體"/>
          <w:sz w:val="22"/>
          <w:szCs w:val="20"/>
        </w:rPr>
        <w:br/>
      </w: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343560" w:rsidRDefault="003435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</w:p>
    <w:p w:rsidR="003A14D6" w:rsidRDefault="00211A60" w:rsidP="00343560">
      <w:pPr>
        <w:snapToGrid w:val="0"/>
        <w:spacing w:line="320" w:lineRule="exact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</w:r>
    </w:p>
    <w:p w:rsidR="00211A60" w:rsidRPr="004F76BD" w:rsidRDefault="00211A60" w:rsidP="004F76BD">
      <w:pPr>
        <w:snapToGrid w:val="0"/>
        <w:rPr>
          <w:rFonts w:ascii="微軟正黑體" w:eastAsia="微軟正黑體" w:hAnsi="微軟正黑體"/>
          <w:sz w:val="22"/>
          <w:szCs w:val="20"/>
        </w:rPr>
      </w:pPr>
      <w:r w:rsidRPr="004F76BD">
        <w:rPr>
          <w:rFonts w:ascii="微軟正黑體" w:eastAsia="微軟正黑體" w:hAnsi="微軟正黑體"/>
          <w:sz w:val="22"/>
          <w:szCs w:val="20"/>
        </w:rPr>
        <w:br/>
        <w:t xml:space="preserve">          第三聯 </w:t>
      </w:r>
      <w:r w:rsidR="00343560">
        <w:rPr>
          <w:rFonts w:ascii="微軟正黑體" w:eastAsia="微軟正黑體" w:hAnsi="微軟正黑體"/>
          <w:sz w:val="22"/>
          <w:szCs w:val="20"/>
        </w:rPr>
        <w:t xml:space="preserve">　</w:t>
      </w:r>
      <w:r w:rsidR="00343560">
        <w:rPr>
          <w:rFonts w:ascii="微軟正黑體" w:eastAsia="微軟正黑體" w:hAnsi="微軟正黑體" w:hint="eastAsia"/>
          <w:sz w:val="22"/>
          <w:szCs w:val="20"/>
        </w:rPr>
        <w:t>抵押權人</w:t>
      </w:r>
      <w:r w:rsidRPr="004F76BD">
        <w:rPr>
          <w:rFonts w:ascii="微軟正黑體" w:eastAsia="微軟正黑體" w:hAnsi="微軟正黑體"/>
          <w:sz w:val="22"/>
          <w:szCs w:val="20"/>
        </w:rPr>
        <w:t>申請人公告聯</w:t>
      </w:r>
    </w:p>
    <w:sectPr w:rsidR="00211A60" w:rsidRPr="004F76BD" w:rsidSect="00B5290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FE" w:rsidRDefault="00463EFE" w:rsidP="004F76BD">
      <w:r>
        <w:separator/>
      </w:r>
    </w:p>
  </w:endnote>
  <w:endnote w:type="continuationSeparator" w:id="0">
    <w:p w:rsidR="00463EFE" w:rsidRDefault="00463EFE" w:rsidP="004F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FE" w:rsidRDefault="00463EFE" w:rsidP="004F76BD">
      <w:r>
        <w:separator/>
      </w:r>
    </w:p>
  </w:footnote>
  <w:footnote w:type="continuationSeparator" w:id="0">
    <w:p w:rsidR="00463EFE" w:rsidRDefault="00463EFE" w:rsidP="004F7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A60"/>
    <w:rsid w:val="000021F6"/>
    <w:rsid w:val="00007F05"/>
    <w:rsid w:val="0015571D"/>
    <w:rsid w:val="00211A60"/>
    <w:rsid w:val="00284001"/>
    <w:rsid w:val="00287238"/>
    <w:rsid w:val="0031531E"/>
    <w:rsid w:val="00343560"/>
    <w:rsid w:val="003A14D6"/>
    <w:rsid w:val="00417202"/>
    <w:rsid w:val="00443DEA"/>
    <w:rsid w:val="00463EFE"/>
    <w:rsid w:val="004E2707"/>
    <w:rsid w:val="004F76BD"/>
    <w:rsid w:val="00575DB5"/>
    <w:rsid w:val="005E2B9F"/>
    <w:rsid w:val="00700FE3"/>
    <w:rsid w:val="00796756"/>
    <w:rsid w:val="00B52900"/>
    <w:rsid w:val="00BA6881"/>
    <w:rsid w:val="00C608EB"/>
    <w:rsid w:val="00CC0534"/>
    <w:rsid w:val="00CC2824"/>
    <w:rsid w:val="00D74AF6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9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E2B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esar">
    <w:name w:val="Caesar"/>
    <w:basedOn w:val="a"/>
    <w:qFormat/>
    <w:rsid w:val="005E2B9F"/>
    <w:rPr>
      <w:rFonts w:ascii="Arial" w:eastAsia="微軟正黑體" w:hAnsi="Arial"/>
      <w:color w:val="3B3838" w:themeColor="background2" w:themeShade="40"/>
    </w:rPr>
  </w:style>
  <w:style w:type="character" w:customStyle="1" w:styleId="10">
    <w:name w:val="標題 1 字元"/>
    <w:basedOn w:val="a0"/>
    <w:link w:val="1"/>
    <w:uiPriority w:val="9"/>
    <w:rsid w:val="005E2B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E2B9F"/>
    <w:pPr>
      <w:widowControl w:val="0"/>
    </w:pPr>
  </w:style>
  <w:style w:type="paragraph" w:styleId="a4">
    <w:name w:val="Quote"/>
    <w:basedOn w:val="a"/>
    <w:next w:val="a"/>
    <w:link w:val="a5"/>
    <w:uiPriority w:val="29"/>
    <w:qFormat/>
    <w:rsid w:val="005E2B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5E2B9F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4F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7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76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</dc:creator>
  <cp:lastModifiedBy>A00184</cp:lastModifiedBy>
  <cp:revision>3</cp:revision>
  <cp:lastPrinted>2015-12-11T02:28:00Z</cp:lastPrinted>
  <dcterms:created xsi:type="dcterms:W3CDTF">2015-12-24T06:45:00Z</dcterms:created>
  <dcterms:modified xsi:type="dcterms:W3CDTF">2016-02-02T02:23:00Z</dcterms:modified>
</cp:coreProperties>
</file>